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Assignment 4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Due 5:00pm Thursday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Each group will be expected to submit a one page description that covers the following information: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Assignment statement: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How close are you to finishing your vertical slice?  If not complete, when will you have it complete and ready for review?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What technical/aesthetic challenges are you facing?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Have you hit all the story beats?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What help do you need form the staff or consultants?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If applies to your group, progress report fo lighting/shading/effects. 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 Thursday 5.3.18.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Matt Balby from Unity in to review your work and cover VR pipeline questions. 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Lecture on “ Best VR Practices” his talk will cover interactive design in VR.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Each group will present their current iteration with an emphasis on capturing story beats.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Students will be expected to show recent lighting/shading/effects work- in addition have questions ready to pose to the group that include gaze based interaction.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If there are technical/aesthetic questions from your group please bring them up in class. 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